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773A8D">
      <w:r>
        <w:fldChar w:fldCharType="begin"/>
      </w:r>
      <w:r>
        <w:instrText xml:space="preserve"> HYPERLINK "</w:instrText>
      </w:r>
      <w:r w:rsidRPr="00773A8D">
        <w:instrText>https://www.ots.at/presseaussendung/OTS_20160531_OTS0066/mobbingvorwuerfe-gegen-meduni-wien-nicht-verjaehrt</w:instrText>
      </w:r>
      <w:r>
        <w:instrText xml:space="preserve">" </w:instrText>
      </w:r>
      <w:r>
        <w:fldChar w:fldCharType="separate"/>
      </w:r>
      <w:r w:rsidRPr="00E553D0">
        <w:rPr>
          <w:rStyle w:val="Hyperlink"/>
        </w:rPr>
        <w:t>https://www.ots.at/presseaussendung/OTS_20160531_OTS0066/mobbingvorwuerfe-gegen-meduni-wien-nicht-verjaehrt</w:t>
      </w:r>
      <w:r>
        <w:fldChar w:fldCharType="end"/>
      </w:r>
      <w:r>
        <w:t xml:space="preserve"> </w:t>
      </w:r>
    </w:p>
    <w:p w:rsidR="00773A8D" w:rsidRDefault="00773A8D">
      <w:r>
        <w:rPr>
          <w:rFonts w:ascii="univers_light" w:hAnsi="univers_light"/>
          <w:color w:val="8D949B"/>
          <w:sz w:val="23"/>
          <w:szCs w:val="23"/>
          <w:shd w:val="clear" w:color="auto" w:fill="FFFFFF"/>
        </w:rPr>
        <w:t xml:space="preserve">OTS0066, 31. Mai 2016 </w:t>
      </w:r>
    </w:p>
    <w:p w:rsidR="00773A8D" w:rsidRDefault="00773A8D" w:rsidP="00773A8D">
      <w:pPr>
        <w:shd w:val="clear" w:color="auto" w:fill="FFFFFF"/>
        <w:spacing w:after="0" w:line="280" w:lineRule="atLeast"/>
        <w:outlineLvl w:val="0"/>
        <w:rPr>
          <w:rFonts w:ascii="Arial" w:eastAsia="Times New Roman" w:hAnsi="Arial" w:cs="Arial"/>
          <w:color w:val="000000"/>
          <w:kern w:val="36"/>
          <w:sz w:val="24"/>
          <w:szCs w:val="24"/>
          <w:lang w:eastAsia="de-AT"/>
        </w:rPr>
      </w:pPr>
      <w:r w:rsidRPr="00773A8D">
        <w:rPr>
          <w:rFonts w:ascii="Arial" w:eastAsia="Times New Roman" w:hAnsi="Arial" w:cs="Arial"/>
          <w:color w:val="000000"/>
          <w:kern w:val="36"/>
          <w:sz w:val="24"/>
          <w:szCs w:val="24"/>
          <w:lang w:eastAsia="de-AT"/>
        </w:rPr>
        <w:t xml:space="preserve">Mobbingvorwürfe gegen </w:t>
      </w:r>
      <w:proofErr w:type="spellStart"/>
      <w:r w:rsidRPr="00773A8D">
        <w:rPr>
          <w:rFonts w:ascii="Arial" w:eastAsia="Times New Roman" w:hAnsi="Arial" w:cs="Arial"/>
          <w:color w:val="000000"/>
          <w:kern w:val="36"/>
          <w:sz w:val="24"/>
          <w:szCs w:val="24"/>
          <w:lang w:eastAsia="de-AT"/>
        </w:rPr>
        <w:t>MedUni</w:t>
      </w:r>
      <w:proofErr w:type="spellEnd"/>
      <w:r w:rsidRPr="00773A8D">
        <w:rPr>
          <w:rFonts w:ascii="Arial" w:eastAsia="Times New Roman" w:hAnsi="Arial" w:cs="Arial"/>
          <w:color w:val="000000"/>
          <w:kern w:val="36"/>
          <w:sz w:val="24"/>
          <w:szCs w:val="24"/>
          <w:lang w:eastAsia="de-AT"/>
        </w:rPr>
        <w:t xml:space="preserve"> Wien nicht verjährt</w:t>
      </w:r>
    </w:p>
    <w:p w:rsidR="00773A8D" w:rsidRPr="00773A8D" w:rsidRDefault="00773A8D" w:rsidP="00773A8D">
      <w:pPr>
        <w:shd w:val="clear" w:color="auto" w:fill="FFFFFF"/>
        <w:spacing w:after="0" w:line="280" w:lineRule="atLeast"/>
        <w:outlineLvl w:val="0"/>
        <w:rPr>
          <w:rFonts w:ascii="Arial" w:eastAsia="Times New Roman" w:hAnsi="Arial" w:cs="Arial"/>
          <w:color w:val="000000"/>
          <w:kern w:val="36"/>
          <w:sz w:val="24"/>
          <w:szCs w:val="24"/>
          <w:lang w:eastAsia="de-AT"/>
        </w:rPr>
      </w:pPr>
    </w:p>
    <w:p w:rsidR="00773A8D" w:rsidRPr="00773A8D" w:rsidRDefault="00773A8D" w:rsidP="00773A8D">
      <w:pPr>
        <w:shd w:val="clear" w:color="auto" w:fill="FFFFFF"/>
        <w:spacing w:after="0" w:line="240" w:lineRule="auto"/>
        <w:outlineLvl w:val="1"/>
        <w:rPr>
          <w:rFonts w:ascii="univers_light" w:eastAsia="Times New Roman" w:hAnsi="univers_light" w:cs="Times New Roman"/>
          <w:b/>
          <w:bCs/>
          <w:color w:val="000000"/>
          <w:sz w:val="15"/>
          <w:szCs w:val="15"/>
          <w:lang w:eastAsia="de-AT"/>
        </w:rPr>
      </w:pPr>
      <w:r w:rsidRPr="00773A8D">
        <w:rPr>
          <w:rFonts w:ascii="univers_light" w:eastAsia="Times New Roman" w:hAnsi="univers_light" w:cs="Times New Roman"/>
          <w:b/>
          <w:bCs/>
          <w:color w:val="000000"/>
          <w:sz w:val="15"/>
          <w:szCs w:val="15"/>
          <w:lang w:eastAsia="de-AT"/>
        </w:rPr>
        <w:t>LG ZRS Wien spricht von fortgesetzter Schädigung</w:t>
      </w:r>
    </w:p>
    <w:p w:rsidR="00773A8D" w:rsidRDefault="00773A8D" w:rsidP="00773A8D">
      <w:pPr>
        <w:shd w:val="clear" w:color="auto" w:fill="FFFFFF"/>
        <w:spacing w:after="0" w:line="240" w:lineRule="auto"/>
        <w:rPr>
          <w:rFonts w:ascii="univers_light" w:eastAsia="Times New Roman" w:hAnsi="univers_light" w:cs="Times New Roman"/>
          <w:color w:val="000000"/>
          <w:sz w:val="15"/>
          <w:szCs w:val="15"/>
          <w:lang w:eastAsia="de-AT"/>
        </w:rPr>
      </w:pPr>
      <w:r w:rsidRPr="00773A8D">
        <w:rPr>
          <w:rFonts w:ascii="univers_light" w:eastAsia="Times New Roman" w:hAnsi="univers_light" w:cs="Times New Roman"/>
          <w:i/>
          <w:iCs/>
          <w:color w:val="000000"/>
          <w:sz w:val="15"/>
          <w:szCs w:val="15"/>
          <w:lang w:eastAsia="de-AT"/>
        </w:rPr>
        <w:t>Wien (OTS)</w:t>
      </w:r>
      <w:r w:rsidRPr="00773A8D">
        <w:rPr>
          <w:rFonts w:ascii="univers_light" w:eastAsia="Times New Roman" w:hAnsi="univers_light" w:cs="Times New Roman"/>
          <w:color w:val="000000"/>
          <w:sz w:val="15"/>
          <w:lang w:eastAsia="de-AT"/>
        </w:rPr>
        <w:t> </w:t>
      </w:r>
      <w:r w:rsidRPr="00773A8D">
        <w:rPr>
          <w:rFonts w:ascii="univers_light" w:eastAsia="Times New Roman" w:hAnsi="univers_light" w:cs="Times New Roman"/>
          <w:color w:val="000000"/>
          <w:sz w:val="15"/>
          <w:szCs w:val="15"/>
          <w:lang w:eastAsia="de-AT"/>
        </w:rPr>
        <w:t>-</w:t>
      </w:r>
      <w:r w:rsidRPr="00773A8D">
        <w:rPr>
          <w:rFonts w:ascii="univers_light" w:eastAsia="Times New Roman" w:hAnsi="univers_light" w:cs="Times New Roman"/>
          <w:color w:val="000000"/>
          <w:sz w:val="15"/>
          <w:lang w:eastAsia="de-AT"/>
        </w:rPr>
        <w:t> </w:t>
      </w:r>
      <w:r w:rsidRPr="00773A8D">
        <w:rPr>
          <w:rFonts w:ascii="univers_light" w:eastAsia="Times New Roman" w:hAnsi="univers_light" w:cs="Times New Roman"/>
          <w:color w:val="000000"/>
          <w:sz w:val="15"/>
          <w:szCs w:val="15"/>
          <w:lang w:eastAsia="de-AT"/>
        </w:rPr>
        <w:t xml:space="preserve">Einen Etappenerfolg hat die Chirurgin Prof. E im Mobbing-Prozess gegen die Republik Österreich und die </w:t>
      </w:r>
      <w:proofErr w:type="spellStart"/>
      <w:r w:rsidRPr="00773A8D">
        <w:rPr>
          <w:rFonts w:ascii="univers_light" w:eastAsia="Times New Roman" w:hAnsi="univers_light" w:cs="Times New Roman"/>
          <w:color w:val="000000"/>
          <w:sz w:val="15"/>
          <w:szCs w:val="15"/>
          <w:lang w:eastAsia="de-AT"/>
        </w:rPr>
        <w:t>MedUni</w:t>
      </w:r>
      <w:proofErr w:type="spellEnd"/>
      <w:r w:rsidRPr="00773A8D">
        <w:rPr>
          <w:rFonts w:ascii="univers_light" w:eastAsia="Times New Roman" w:hAnsi="univers_light" w:cs="Times New Roman"/>
          <w:color w:val="000000"/>
          <w:sz w:val="15"/>
          <w:szCs w:val="15"/>
          <w:lang w:eastAsia="de-AT"/>
        </w:rPr>
        <w:t xml:space="preserve"> Wien erreicht: Die von der </w:t>
      </w:r>
      <w:proofErr w:type="spellStart"/>
      <w:r w:rsidRPr="00773A8D">
        <w:rPr>
          <w:rFonts w:ascii="univers_light" w:eastAsia="Times New Roman" w:hAnsi="univers_light" w:cs="Times New Roman"/>
          <w:color w:val="000000"/>
          <w:sz w:val="15"/>
          <w:szCs w:val="15"/>
          <w:lang w:eastAsia="de-AT"/>
        </w:rPr>
        <w:t>Beklagtenseite</w:t>
      </w:r>
      <w:proofErr w:type="spellEnd"/>
      <w:r w:rsidRPr="00773A8D">
        <w:rPr>
          <w:rFonts w:ascii="univers_light" w:eastAsia="Times New Roman" w:hAnsi="univers_light" w:cs="Times New Roman"/>
          <w:color w:val="000000"/>
          <w:sz w:val="15"/>
          <w:szCs w:val="15"/>
          <w:lang w:eastAsia="de-AT"/>
        </w:rPr>
        <w:t xml:space="preserve"> angeführte Verjährung wurde vom Gericht nun zurückgewiesen. „Ich erwarte jetzt, dass die Vorfälle eingehend geprüft werden“, sagt Prof. E.</w:t>
      </w:r>
    </w:p>
    <w:p w:rsidR="00773A8D" w:rsidRPr="00773A8D" w:rsidRDefault="00773A8D" w:rsidP="00773A8D">
      <w:pPr>
        <w:shd w:val="clear" w:color="auto" w:fill="FFFFFF"/>
        <w:spacing w:after="0" w:line="240" w:lineRule="auto"/>
        <w:rPr>
          <w:rFonts w:ascii="univers_light" w:eastAsia="Times New Roman" w:hAnsi="univers_light" w:cs="Times New Roman"/>
          <w:color w:val="000000"/>
          <w:sz w:val="15"/>
          <w:szCs w:val="15"/>
          <w:lang w:eastAsia="de-AT"/>
        </w:rPr>
      </w:pPr>
    </w:p>
    <w:p w:rsidR="00773A8D" w:rsidRPr="00773A8D" w:rsidRDefault="00773A8D" w:rsidP="00773A8D">
      <w:pPr>
        <w:shd w:val="clear" w:color="auto" w:fill="FFFFFF"/>
        <w:spacing w:after="0" w:line="240" w:lineRule="auto"/>
        <w:outlineLvl w:val="2"/>
        <w:rPr>
          <w:rFonts w:ascii="univers_light" w:eastAsia="Times New Roman" w:hAnsi="univers_light" w:cs="Times New Roman"/>
          <w:b/>
          <w:bCs/>
          <w:color w:val="000000"/>
          <w:sz w:val="15"/>
          <w:szCs w:val="15"/>
          <w:lang w:eastAsia="de-AT"/>
        </w:rPr>
      </w:pPr>
      <w:r w:rsidRPr="00773A8D">
        <w:rPr>
          <w:rFonts w:ascii="univers_light" w:eastAsia="Times New Roman" w:hAnsi="univers_light" w:cs="Times New Roman"/>
          <w:b/>
          <w:bCs/>
          <w:color w:val="000000"/>
          <w:sz w:val="15"/>
          <w:szCs w:val="15"/>
          <w:lang w:eastAsia="de-AT"/>
        </w:rPr>
        <w:t xml:space="preserve">Mobbing an der </w:t>
      </w:r>
      <w:proofErr w:type="spellStart"/>
      <w:r w:rsidRPr="00773A8D">
        <w:rPr>
          <w:rFonts w:ascii="univers_light" w:eastAsia="Times New Roman" w:hAnsi="univers_light" w:cs="Times New Roman"/>
          <w:b/>
          <w:bCs/>
          <w:color w:val="000000"/>
          <w:sz w:val="15"/>
          <w:szCs w:val="15"/>
          <w:lang w:eastAsia="de-AT"/>
        </w:rPr>
        <w:t>MedUni</w:t>
      </w:r>
      <w:proofErr w:type="spellEnd"/>
      <w:r w:rsidRPr="00773A8D">
        <w:rPr>
          <w:rFonts w:ascii="univers_light" w:eastAsia="Times New Roman" w:hAnsi="univers_light" w:cs="Times New Roman"/>
          <w:b/>
          <w:bCs/>
          <w:color w:val="000000"/>
          <w:sz w:val="15"/>
          <w:szCs w:val="15"/>
          <w:lang w:eastAsia="de-AT"/>
        </w:rPr>
        <w:t xml:space="preserve"> Wien</w:t>
      </w:r>
    </w:p>
    <w:p w:rsidR="00773A8D" w:rsidRDefault="00773A8D" w:rsidP="00773A8D">
      <w:pPr>
        <w:shd w:val="clear" w:color="auto" w:fill="FFFFFF"/>
        <w:spacing w:after="0" w:line="240" w:lineRule="auto"/>
        <w:rPr>
          <w:rFonts w:ascii="univers_light" w:eastAsia="Times New Roman" w:hAnsi="univers_light" w:cs="Times New Roman"/>
          <w:color w:val="000000"/>
          <w:sz w:val="15"/>
          <w:szCs w:val="15"/>
          <w:lang w:eastAsia="de-AT"/>
        </w:rPr>
      </w:pPr>
      <w:r w:rsidRPr="00773A8D">
        <w:rPr>
          <w:rFonts w:ascii="univers_light" w:eastAsia="Times New Roman" w:hAnsi="univers_light" w:cs="Times New Roman"/>
          <w:color w:val="000000"/>
          <w:sz w:val="15"/>
          <w:szCs w:val="15"/>
          <w:lang w:eastAsia="de-AT"/>
        </w:rPr>
        <w:t xml:space="preserve">Die Vorgeschichte: </w:t>
      </w:r>
      <w:proofErr w:type="spellStart"/>
      <w:r w:rsidRPr="00773A8D">
        <w:rPr>
          <w:rFonts w:ascii="univers_light" w:eastAsia="Times New Roman" w:hAnsi="univers_light" w:cs="Times New Roman"/>
          <w:color w:val="000000"/>
          <w:sz w:val="15"/>
          <w:szCs w:val="15"/>
          <w:lang w:eastAsia="de-AT"/>
        </w:rPr>
        <w:t>Thoraxchirurgin</w:t>
      </w:r>
      <w:proofErr w:type="spellEnd"/>
      <w:r w:rsidRPr="00773A8D">
        <w:rPr>
          <w:rFonts w:ascii="univers_light" w:eastAsia="Times New Roman" w:hAnsi="univers_light" w:cs="Times New Roman"/>
          <w:color w:val="000000"/>
          <w:sz w:val="15"/>
          <w:szCs w:val="15"/>
          <w:lang w:eastAsia="de-AT"/>
        </w:rPr>
        <w:t xml:space="preserve"> Prof. E. war als eine der wenigen Frauen in dieser medizinischen Männerdomäne in ihrer Karriere zusehends beschränkt worden. Sie durfte nur mehr untergeordnete Operationen durchführen und wurde zunehmend isoliert, daraufhin leitete sie gerichtliche Schritte ein (Schadenersatz, Amtshaftung). Nach 5,5 Prozessjahren und einer zunehmend erdrückenden Beweislage zugunsten der Chirurgin wandten die beklagte Republik und die </w:t>
      </w:r>
      <w:proofErr w:type="spellStart"/>
      <w:r w:rsidRPr="00773A8D">
        <w:rPr>
          <w:rFonts w:ascii="univers_light" w:eastAsia="Times New Roman" w:hAnsi="univers_light" w:cs="Times New Roman"/>
          <w:color w:val="000000"/>
          <w:sz w:val="15"/>
          <w:szCs w:val="15"/>
          <w:lang w:eastAsia="de-AT"/>
        </w:rPr>
        <w:t>MedUni</w:t>
      </w:r>
      <w:proofErr w:type="spellEnd"/>
      <w:r w:rsidRPr="00773A8D">
        <w:rPr>
          <w:rFonts w:ascii="univers_light" w:eastAsia="Times New Roman" w:hAnsi="univers_light" w:cs="Times New Roman"/>
          <w:color w:val="000000"/>
          <w:sz w:val="15"/>
          <w:szCs w:val="15"/>
          <w:lang w:eastAsia="de-AT"/>
        </w:rPr>
        <w:t xml:space="preserve"> Wien 2015 plötzlich Verjährung der Vorfälle ein. Die Argumentation:</w:t>
      </w:r>
      <w:r w:rsidRPr="00773A8D">
        <w:rPr>
          <w:rFonts w:ascii="univers_light" w:eastAsia="Times New Roman" w:hAnsi="univers_light" w:cs="Times New Roman"/>
          <w:color w:val="000000"/>
          <w:sz w:val="15"/>
          <w:lang w:eastAsia="de-AT"/>
        </w:rPr>
        <w:t> </w:t>
      </w:r>
      <w:r w:rsidRPr="00773A8D">
        <w:rPr>
          <w:rFonts w:ascii="univers_light" w:eastAsia="Times New Roman" w:hAnsi="univers_light" w:cs="Times New Roman"/>
          <w:color w:val="000000"/>
          <w:sz w:val="15"/>
          <w:szCs w:val="15"/>
          <w:lang w:eastAsia="de-AT"/>
        </w:rPr>
        <w:br/>
        <w:t xml:space="preserve">Das von der Republik und der </w:t>
      </w:r>
      <w:proofErr w:type="spellStart"/>
      <w:r w:rsidRPr="00773A8D">
        <w:rPr>
          <w:rFonts w:ascii="univers_light" w:eastAsia="Times New Roman" w:hAnsi="univers_light" w:cs="Times New Roman"/>
          <w:color w:val="000000"/>
          <w:sz w:val="15"/>
          <w:szCs w:val="15"/>
          <w:lang w:eastAsia="de-AT"/>
        </w:rPr>
        <w:t>MedUni</w:t>
      </w:r>
      <w:proofErr w:type="spellEnd"/>
      <w:r w:rsidRPr="00773A8D">
        <w:rPr>
          <w:rFonts w:ascii="univers_light" w:eastAsia="Times New Roman" w:hAnsi="univers_light" w:cs="Times New Roman"/>
          <w:color w:val="000000"/>
          <w:sz w:val="15"/>
          <w:szCs w:val="15"/>
          <w:lang w:eastAsia="de-AT"/>
        </w:rPr>
        <w:t xml:space="preserve"> Wien bestrittene Mobbing habe schon vor 2006 begonnen, somit sei der Fall verjährt. Diese Argumentation wurde nun vom LG Wien zurückgewiesen. Das Gericht führt etwa an, die Chirurgin werde weiterhin nicht zu Operationen eingeteilt und es liege daher eine fortgesetzte Schädigung vor.</w:t>
      </w:r>
    </w:p>
    <w:p w:rsidR="00773A8D" w:rsidRPr="00773A8D" w:rsidRDefault="00773A8D" w:rsidP="00773A8D">
      <w:pPr>
        <w:shd w:val="clear" w:color="auto" w:fill="FFFFFF"/>
        <w:spacing w:after="0" w:line="240" w:lineRule="auto"/>
        <w:rPr>
          <w:rFonts w:ascii="univers_light" w:eastAsia="Times New Roman" w:hAnsi="univers_light" w:cs="Times New Roman"/>
          <w:color w:val="000000"/>
          <w:sz w:val="15"/>
          <w:szCs w:val="15"/>
          <w:lang w:eastAsia="de-AT"/>
        </w:rPr>
      </w:pPr>
    </w:p>
    <w:p w:rsidR="00773A8D" w:rsidRPr="00773A8D" w:rsidRDefault="00773A8D" w:rsidP="00773A8D">
      <w:pPr>
        <w:shd w:val="clear" w:color="auto" w:fill="FFFFFF"/>
        <w:spacing w:after="0" w:line="240" w:lineRule="auto"/>
        <w:outlineLvl w:val="2"/>
        <w:rPr>
          <w:rFonts w:ascii="univers_light" w:eastAsia="Times New Roman" w:hAnsi="univers_light" w:cs="Times New Roman"/>
          <w:b/>
          <w:bCs/>
          <w:color w:val="000000"/>
          <w:sz w:val="15"/>
          <w:szCs w:val="15"/>
          <w:lang w:eastAsia="de-AT"/>
        </w:rPr>
      </w:pPr>
      <w:r w:rsidRPr="00773A8D">
        <w:rPr>
          <w:rFonts w:ascii="univers_light" w:eastAsia="Times New Roman" w:hAnsi="univers_light" w:cs="Times New Roman"/>
          <w:b/>
          <w:bCs/>
          <w:color w:val="000000"/>
          <w:sz w:val="15"/>
          <w:szCs w:val="15"/>
          <w:lang w:eastAsia="de-AT"/>
        </w:rPr>
        <w:t>Unfreiwillige Ruhend-Stellung</w:t>
      </w:r>
    </w:p>
    <w:p w:rsidR="00773A8D" w:rsidRPr="00773A8D" w:rsidRDefault="00773A8D" w:rsidP="00773A8D">
      <w:pPr>
        <w:shd w:val="clear" w:color="auto" w:fill="FFFFFF"/>
        <w:spacing w:before="110" w:after="220" w:line="240" w:lineRule="auto"/>
        <w:rPr>
          <w:rFonts w:ascii="univers_light" w:eastAsia="Times New Roman" w:hAnsi="univers_light" w:cs="Times New Roman"/>
          <w:color w:val="000000"/>
          <w:sz w:val="15"/>
          <w:szCs w:val="15"/>
          <w:lang w:eastAsia="de-AT"/>
        </w:rPr>
      </w:pPr>
      <w:r w:rsidRPr="00773A8D">
        <w:rPr>
          <w:rFonts w:ascii="univers_light" w:eastAsia="Times New Roman" w:hAnsi="univers_light" w:cs="Times New Roman"/>
          <w:color w:val="000000"/>
          <w:sz w:val="15"/>
          <w:szCs w:val="15"/>
          <w:lang w:eastAsia="de-AT"/>
        </w:rPr>
        <w:t xml:space="preserve">Im Verlaufe des Prozesses sah sich Prof. E. mit unerfreulichen Aktionen des Dienstgebers konfrontiert: etwa eine dauerhafte Dienstfreistellung (2013/14), die nach einem Jahr wieder aufgehoben wurde sowie einem vergeblichen Versuch, sie in Frühpension zu schicken. Nun ist Prof. E. zwar nicht offiziell dienstfrei gestellt, erhält aber trotzdem keinen qualifikations-adäquaten Aufgabenbereich. Zur Untätigkeit verdammt zu sein, ist ihr sehr unangenehm: „Ich möchte mich beruflich weiterentwickeln, anstatt dem Steuerzahler als weißer Elefant zur Last zu fallen“, fordert die Spitzenmedizinerin. Dieses Zwischenurteil ist noch nicht rechtskräftig. Es bleibt abzuwarten, ob die </w:t>
      </w:r>
      <w:proofErr w:type="spellStart"/>
      <w:r w:rsidRPr="00773A8D">
        <w:rPr>
          <w:rFonts w:ascii="univers_light" w:eastAsia="Times New Roman" w:hAnsi="univers_light" w:cs="Times New Roman"/>
          <w:color w:val="000000"/>
          <w:sz w:val="15"/>
          <w:szCs w:val="15"/>
          <w:lang w:eastAsia="de-AT"/>
        </w:rPr>
        <w:t>MedUni</w:t>
      </w:r>
      <w:proofErr w:type="spellEnd"/>
      <w:r w:rsidRPr="00773A8D">
        <w:rPr>
          <w:rFonts w:ascii="univers_light" w:eastAsia="Times New Roman" w:hAnsi="univers_light" w:cs="Times New Roman"/>
          <w:color w:val="000000"/>
          <w:sz w:val="15"/>
          <w:szCs w:val="15"/>
          <w:lang w:eastAsia="de-AT"/>
        </w:rPr>
        <w:t xml:space="preserve"> Wien und Republik das Verfahren durch Rechtsmittel nochmals verzögern.</w:t>
      </w:r>
    </w:p>
    <w:p w:rsidR="00773A8D" w:rsidRPr="00773A8D" w:rsidRDefault="00773A8D" w:rsidP="00773A8D">
      <w:pPr>
        <w:shd w:val="clear" w:color="auto" w:fill="FFFFFF"/>
        <w:spacing w:after="0" w:line="240" w:lineRule="auto"/>
        <w:outlineLvl w:val="2"/>
        <w:rPr>
          <w:rFonts w:ascii="univers_light" w:eastAsia="Times New Roman" w:hAnsi="univers_light" w:cs="Times New Roman"/>
          <w:b/>
          <w:bCs/>
          <w:color w:val="000000"/>
          <w:sz w:val="15"/>
          <w:szCs w:val="15"/>
          <w:lang w:eastAsia="de-AT"/>
        </w:rPr>
      </w:pPr>
      <w:r w:rsidRPr="00773A8D">
        <w:rPr>
          <w:rFonts w:ascii="univers_light" w:eastAsia="Times New Roman" w:hAnsi="univers_light" w:cs="Times New Roman"/>
          <w:b/>
          <w:bCs/>
          <w:color w:val="000000"/>
          <w:sz w:val="15"/>
          <w:szCs w:val="15"/>
          <w:lang w:eastAsia="de-AT"/>
        </w:rPr>
        <w:t>Anlaufstelle für Mobbing-Betroffene</w:t>
      </w:r>
    </w:p>
    <w:p w:rsidR="00773A8D" w:rsidRPr="00773A8D" w:rsidRDefault="00773A8D" w:rsidP="00773A8D">
      <w:pPr>
        <w:shd w:val="clear" w:color="auto" w:fill="FFFFFF"/>
        <w:spacing w:after="0" w:line="240" w:lineRule="auto"/>
        <w:rPr>
          <w:rFonts w:ascii="univers_light" w:eastAsia="Times New Roman" w:hAnsi="univers_light" w:cs="Times New Roman"/>
          <w:color w:val="000000"/>
          <w:sz w:val="15"/>
          <w:szCs w:val="15"/>
          <w:lang w:eastAsia="de-AT"/>
        </w:rPr>
      </w:pPr>
      <w:r w:rsidRPr="00773A8D">
        <w:rPr>
          <w:rFonts w:ascii="univers_light" w:eastAsia="Times New Roman" w:hAnsi="univers_light" w:cs="Times New Roman"/>
          <w:color w:val="000000"/>
          <w:sz w:val="15"/>
          <w:szCs w:val="15"/>
          <w:lang w:eastAsia="de-AT"/>
        </w:rPr>
        <w:t xml:space="preserve">Ob der großen Anzahl an Mobbing-Fällen an der </w:t>
      </w:r>
      <w:proofErr w:type="spellStart"/>
      <w:r w:rsidRPr="00773A8D">
        <w:rPr>
          <w:rFonts w:ascii="univers_light" w:eastAsia="Times New Roman" w:hAnsi="univers_light" w:cs="Times New Roman"/>
          <w:color w:val="000000"/>
          <w:sz w:val="15"/>
          <w:szCs w:val="15"/>
          <w:lang w:eastAsia="de-AT"/>
        </w:rPr>
        <w:t>MedUni</w:t>
      </w:r>
      <w:proofErr w:type="spellEnd"/>
      <w:r w:rsidRPr="00773A8D">
        <w:rPr>
          <w:rFonts w:ascii="univers_light" w:eastAsia="Times New Roman" w:hAnsi="univers_light" w:cs="Times New Roman"/>
          <w:color w:val="000000"/>
          <w:sz w:val="15"/>
          <w:szCs w:val="15"/>
          <w:lang w:eastAsia="de-AT"/>
        </w:rPr>
        <w:t xml:space="preserve"> Wien bzw. dem AKH wurde eine eigene Anlaufstelle gegründet: Die Interessensgemeinschaft „Faire Medizin“ ist eine unabhängige, überparteiliche Plattform und setzt sich für einen fairen Umgang zwischen allen im Spital tätigen Berufsgruppen und für einen respektvollen Umgang mit </w:t>
      </w:r>
      <w:proofErr w:type="spellStart"/>
      <w:r w:rsidRPr="00773A8D">
        <w:rPr>
          <w:rFonts w:ascii="univers_light" w:eastAsia="Times New Roman" w:hAnsi="univers_light" w:cs="Times New Roman"/>
          <w:color w:val="000000"/>
          <w:sz w:val="15"/>
          <w:szCs w:val="15"/>
          <w:lang w:eastAsia="de-AT"/>
        </w:rPr>
        <w:t>PatientInnen</w:t>
      </w:r>
      <w:proofErr w:type="spellEnd"/>
      <w:r w:rsidRPr="00773A8D">
        <w:rPr>
          <w:rFonts w:ascii="univers_light" w:eastAsia="Times New Roman" w:hAnsi="univers_light" w:cs="Times New Roman"/>
          <w:color w:val="000000"/>
          <w:sz w:val="15"/>
          <w:szCs w:val="15"/>
          <w:lang w:eastAsia="de-AT"/>
        </w:rPr>
        <w:t xml:space="preserve"> ein. Kontakt: Tel. 0677/617 58 149,</w:t>
      </w:r>
      <w:r w:rsidRPr="00773A8D">
        <w:rPr>
          <w:rFonts w:ascii="univers_light" w:eastAsia="Times New Roman" w:hAnsi="univers_light" w:cs="Times New Roman"/>
          <w:color w:val="000000"/>
          <w:sz w:val="15"/>
          <w:lang w:eastAsia="de-AT"/>
        </w:rPr>
        <w:t> </w:t>
      </w:r>
      <w:hyperlink r:id="rId4" w:tgtFrame="_blank" w:history="1">
        <w:r w:rsidRPr="00773A8D">
          <w:rPr>
            <w:rFonts w:ascii="univers_light" w:eastAsia="Times New Roman" w:hAnsi="univers_light" w:cs="Times New Roman"/>
            <w:color w:val="F06900"/>
            <w:sz w:val="15"/>
            <w:u w:val="single"/>
            <w:lang w:eastAsia="de-AT"/>
          </w:rPr>
          <w:t>office@faire-medizin.at</w:t>
        </w:r>
      </w:hyperlink>
    </w:p>
    <w:p w:rsidR="00773A8D" w:rsidRPr="00773A8D" w:rsidRDefault="00773A8D" w:rsidP="00773A8D">
      <w:pPr>
        <w:shd w:val="clear" w:color="auto" w:fill="FFFFFF"/>
        <w:spacing w:after="0" w:line="240" w:lineRule="auto"/>
        <w:outlineLvl w:val="2"/>
        <w:rPr>
          <w:rFonts w:ascii="univers_light" w:eastAsia="Times New Roman" w:hAnsi="univers_light" w:cs="Times New Roman"/>
          <w:b/>
          <w:bCs/>
          <w:color w:val="000000"/>
          <w:sz w:val="15"/>
          <w:szCs w:val="15"/>
          <w:lang w:eastAsia="de-AT"/>
        </w:rPr>
      </w:pPr>
      <w:r w:rsidRPr="00773A8D">
        <w:rPr>
          <w:rFonts w:ascii="univers_light" w:eastAsia="Times New Roman" w:hAnsi="univers_light" w:cs="Times New Roman"/>
          <w:b/>
          <w:bCs/>
          <w:color w:val="000000"/>
          <w:sz w:val="15"/>
          <w:szCs w:val="15"/>
          <w:lang w:eastAsia="de-AT"/>
        </w:rPr>
        <w:t>Rückfragen &amp; Kontakt:</w:t>
      </w:r>
    </w:p>
    <w:p w:rsidR="00773A8D" w:rsidRPr="00773A8D" w:rsidRDefault="00773A8D" w:rsidP="00773A8D">
      <w:pPr>
        <w:shd w:val="clear" w:color="auto" w:fill="FFFFFF"/>
        <w:spacing w:after="0" w:line="240" w:lineRule="auto"/>
        <w:rPr>
          <w:rFonts w:ascii="univers_light" w:eastAsia="Times New Roman" w:hAnsi="univers_light" w:cs="Times New Roman"/>
          <w:color w:val="000000"/>
          <w:sz w:val="15"/>
          <w:szCs w:val="15"/>
          <w:lang w:eastAsia="de-AT"/>
        </w:rPr>
      </w:pPr>
      <w:r w:rsidRPr="00773A8D">
        <w:rPr>
          <w:rFonts w:ascii="univers_light" w:eastAsia="Times New Roman" w:hAnsi="univers_light" w:cs="Times New Roman"/>
          <w:color w:val="000000"/>
          <w:sz w:val="15"/>
          <w:szCs w:val="15"/>
          <w:lang w:eastAsia="de-AT"/>
        </w:rPr>
        <w:t>PURKARTHOFER PR, +43-664-4121491,</w:t>
      </w:r>
      <w:r w:rsidRPr="00773A8D">
        <w:rPr>
          <w:rFonts w:ascii="univers_light" w:eastAsia="Times New Roman" w:hAnsi="univers_light" w:cs="Times New Roman"/>
          <w:color w:val="000000"/>
          <w:sz w:val="15"/>
          <w:lang w:eastAsia="de-AT"/>
        </w:rPr>
        <w:t> </w:t>
      </w:r>
      <w:hyperlink r:id="rId5" w:tgtFrame="_blank" w:history="1">
        <w:r w:rsidRPr="00773A8D">
          <w:rPr>
            <w:rFonts w:ascii="univers_light" w:eastAsia="Times New Roman" w:hAnsi="univers_light" w:cs="Times New Roman"/>
            <w:color w:val="F06900"/>
            <w:sz w:val="15"/>
            <w:u w:val="single"/>
            <w:lang w:eastAsia="de-AT"/>
          </w:rPr>
          <w:t>info@purkarthofer-pr.at</w:t>
        </w:r>
      </w:hyperlink>
    </w:p>
    <w:p w:rsidR="00773A8D" w:rsidRPr="00773A8D" w:rsidRDefault="00773A8D" w:rsidP="00773A8D">
      <w:pPr>
        <w:shd w:val="clear" w:color="auto" w:fill="FFFFFF"/>
        <w:spacing w:after="0" w:line="240" w:lineRule="auto"/>
        <w:rPr>
          <w:rFonts w:ascii="univers_light" w:eastAsia="Times New Roman" w:hAnsi="univers_light" w:cs="Times New Roman"/>
          <w:color w:val="888F96"/>
          <w:sz w:val="15"/>
          <w:szCs w:val="15"/>
          <w:lang w:eastAsia="de-AT"/>
        </w:rPr>
      </w:pPr>
      <w:r w:rsidRPr="00773A8D">
        <w:rPr>
          <w:rFonts w:ascii="univers_light" w:eastAsia="Times New Roman" w:hAnsi="univers_light" w:cs="Times New Roman"/>
          <w:color w:val="888F96"/>
          <w:sz w:val="15"/>
          <w:szCs w:val="15"/>
          <w:lang w:eastAsia="de-AT"/>
        </w:rPr>
        <w:t>OTS-ORIGINALTEXT PRESSEAUSSENDUNG UNTER AUSSCHLIESSLICHER INHALTLICHER VERANTWORTUNG DES AUSSENDERS | PUR0001</w:t>
      </w:r>
    </w:p>
    <w:p w:rsidR="00773A8D" w:rsidRDefault="00773A8D"/>
    <w:sectPr w:rsidR="00773A8D"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_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73A8D"/>
    <w:rsid w:val="00464EE9"/>
    <w:rsid w:val="006F654D"/>
    <w:rsid w:val="00773A8D"/>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773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73A8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773A8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3A8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73A8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773A8D"/>
    <w:rPr>
      <w:rFonts w:ascii="Times New Roman" w:eastAsia="Times New Roman" w:hAnsi="Times New Roman" w:cs="Times New Roman"/>
      <w:b/>
      <w:bCs/>
      <w:sz w:val="27"/>
      <w:szCs w:val="27"/>
      <w:lang w:eastAsia="de-AT"/>
    </w:rPr>
  </w:style>
  <w:style w:type="paragraph" w:customStyle="1" w:styleId="text">
    <w:name w:val="text"/>
    <w:basedOn w:val="Standard"/>
    <w:rsid w:val="00773A8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773A8D"/>
  </w:style>
  <w:style w:type="character" w:styleId="Hyperlink">
    <w:name w:val="Hyperlink"/>
    <w:basedOn w:val="Absatz-Standardschriftart"/>
    <w:uiPriority w:val="99"/>
    <w:unhideWhenUsed/>
    <w:rsid w:val="00773A8D"/>
    <w:rPr>
      <w:color w:val="0000FF"/>
      <w:u w:val="single"/>
    </w:rPr>
  </w:style>
  <w:style w:type="paragraph" w:styleId="StandardWeb">
    <w:name w:val="Normal (Web)"/>
    <w:basedOn w:val="Standard"/>
    <w:uiPriority w:val="99"/>
    <w:semiHidden/>
    <w:unhideWhenUsed/>
    <w:rsid w:val="00773A8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830563607">
      <w:bodyDiv w:val="1"/>
      <w:marLeft w:val="0"/>
      <w:marRight w:val="0"/>
      <w:marTop w:val="0"/>
      <w:marBottom w:val="0"/>
      <w:divBdr>
        <w:top w:val="none" w:sz="0" w:space="0" w:color="auto"/>
        <w:left w:val="none" w:sz="0" w:space="0" w:color="auto"/>
        <w:bottom w:val="none" w:sz="0" w:space="0" w:color="auto"/>
        <w:right w:val="none" w:sz="0" w:space="0" w:color="auto"/>
      </w:divBdr>
      <w:divsChild>
        <w:div w:id="32343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ts.at/email/info/purkarthofer-pr.at" TargetMode="External"/><Relationship Id="rId4" Type="http://schemas.openxmlformats.org/officeDocument/2006/relationships/hyperlink" Target="https://www.ots.at/email/office/faire-medizin.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2682</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2017-04-27T16:52:00Z</dcterms:created>
  <dcterms:modified xsi:type="dcterms:W3CDTF">2017-04-27T16:54:00Z</dcterms:modified>
</cp:coreProperties>
</file>